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B1" w:rsidRPr="00B2110F" w:rsidRDefault="00D453B1" w:rsidP="00B211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2110F">
        <w:rPr>
          <w:b/>
          <w:bCs/>
          <w:sz w:val="28"/>
          <w:szCs w:val="28"/>
        </w:rPr>
        <w:t>Модель</w:t>
      </w:r>
      <w:r w:rsidR="005E2C67" w:rsidRPr="00B2110F">
        <w:rPr>
          <w:b/>
          <w:bCs/>
          <w:sz w:val="28"/>
          <w:szCs w:val="28"/>
        </w:rPr>
        <w:t xml:space="preserve"> развития дополнительного образования в условиях</w:t>
      </w:r>
      <w:r w:rsidRPr="00B2110F">
        <w:rPr>
          <w:b/>
          <w:bCs/>
          <w:sz w:val="28"/>
          <w:szCs w:val="28"/>
        </w:rPr>
        <w:t xml:space="preserve"> сетевого взаимодействия </w:t>
      </w:r>
      <w:r w:rsidR="005E2C67" w:rsidRPr="00B2110F">
        <w:rPr>
          <w:b/>
          <w:bCs/>
          <w:sz w:val="28"/>
          <w:szCs w:val="28"/>
        </w:rPr>
        <w:t>МБОУ «СОШ №52» с учреждениями дополнительного образования.</w:t>
      </w:r>
    </w:p>
    <w:p w:rsidR="005E2C67" w:rsidRPr="00B2110F" w:rsidRDefault="005E2C67" w:rsidP="00B211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453B1" w:rsidRPr="00B2110F" w:rsidRDefault="00D453B1" w:rsidP="00B211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Моделирование широко применяется в различных сферах професси</w:t>
      </w:r>
      <w:r w:rsidR="001C7BBC">
        <w:rPr>
          <w:sz w:val="28"/>
          <w:szCs w:val="28"/>
        </w:rPr>
        <w:t xml:space="preserve">ональной деятельности человека. </w:t>
      </w:r>
      <w:r w:rsidRPr="00B2110F">
        <w:rPr>
          <w:sz w:val="28"/>
          <w:szCs w:val="28"/>
        </w:rPr>
        <w:t>Моделирование, являясь одним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из методов научного исследования, широко применяется в педагогике.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Актуальность рассмотрения проблемы взаимодействия учреждений общего и дополнительного образования в условиях внедрения</w:t>
      </w:r>
      <w:r w:rsidR="00B968F6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федеральных образовательных стандартов обозначена необходимостью разрешения противоречия, которое заключается в несоответствии</w:t>
      </w:r>
      <w:r w:rsidR="00B968F6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возможностей общеобразовательных учреждений и растущих социальных требований к качеству образования.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Внеурочная деятельность учащихся - процесс, направленный на компенсацию недостатков школьного образования с одной стороны,</w:t>
      </w:r>
      <w:r w:rsidR="00B968F6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а с другой – принятие его достоинств, грамотное сочетание принципов школьного и дополнительного образования.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9A6">
        <w:rPr>
          <w:i/>
          <w:sz w:val="28"/>
          <w:szCs w:val="28"/>
          <w:u w:val="single"/>
        </w:rPr>
        <w:t>Роль дополнительного образования при переходе на новые образовательные стандарты можно рассматривать как конечный результат</w:t>
      </w:r>
      <w:r w:rsidR="00B968F6" w:rsidRPr="004319A6">
        <w:rPr>
          <w:i/>
          <w:sz w:val="28"/>
          <w:szCs w:val="28"/>
          <w:u w:val="single"/>
        </w:rPr>
        <w:t xml:space="preserve"> </w:t>
      </w:r>
      <w:r w:rsidRPr="004319A6">
        <w:rPr>
          <w:i/>
          <w:sz w:val="28"/>
          <w:szCs w:val="28"/>
          <w:u w:val="single"/>
        </w:rPr>
        <w:t>деятельности системы дополнительного образования.</w:t>
      </w:r>
      <w:r w:rsidRPr="00B2110F">
        <w:rPr>
          <w:sz w:val="28"/>
          <w:szCs w:val="28"/>
        </w:rPr>
        <w:t xml:space="preserve"> Дополнительное образование детей выходит далеко за рамки традиционных</w:t>
      </w:r>
      <w:r w:rsidR="00B968F6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 xml:space="preserve">внеклассных мероприятий, которые обычно </w:t>
      </w:r>
      <w:proofErr w:type="gramStart"/>
      <w:r w:rsidRPr="00B2110F">
        <w:rPr>
          <w:sz w:val="28"/>
          <w:szCs w:val="28"/>
        </w:rPr>
        <w:t>направлены</w:t>
      </w:r>
      <w:proofErr w:type="gramEnd"/>
      <w:r w:rsidRPr="00B2110F">
        <w:rPr>
          <w:sz w:val="28"/>
          <w:szCs w:val="28"/>
        </w:rPr>
        <w:t xml:space="preserve"> на решение воспитательных задач и организацию досуга школьников. Основу</w:t>
      </w:r>
      <w:r w:rsidR="00B968F6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современного дополнительного образования составляет масштабный образовательный блок, компенсирующий удовлетворение когнитивных</w:t>
      </w:r>
      <w:r w:rsidR="00B968F6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(потребность в признании, уважении), коммуникативных и иных потребностей детей, нереализованных в рамках предметного обучения в</w:t>
      </w:r>
      <w:r w:rsidR="00B968F6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школе.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Специфика данной модели взаимодействия образовательных учреждений заключается в том, что учреждения дополнительного</w:t>
      </w:r>
      <w:r w:rsidR="00B968F6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 xml:space="preserve">образования детей участвует в организации внеурочной деятельности в рамках внедрения ФГОС в МБОУ СОШ № </w:t>
      </w:r>
      <w:r w:rsidR="005E2C67" w:rsidRPr="00B2110F">
        <w:rPr>
          <w:sz w:val="28"/>
          <w:szCs w:val="28"/>
        </w:rPr>
        <w:t>52</w:t>
      </w:r>
      <w:r w:rsidRPr="00B2110F">
        <w:rPr>
          <w:sz w:val="28"/>
          <w:szCs w:val="28"/>
        </w:rPr>
        <w:t>, тем самым, помогая</w:t>
      </w:r>
      <w:r w:rsidR="00B968F6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школе решать проблему недостатка ресурсов для организации внеурочной деятельности.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9A6">
        <w:rPr>
          <w:i/>
          <w:sz w:val="28"/>
          <w:szCs w:val="28"/>
          <w:u w:val="single"/>
        </w:rPr>
        <w:t>Миссия дополнительного образования состоит в максимальном привлечении школьников в специально организованную,</w:t>
      </w:r>
      <w:r w:rsidR="00B968F6" w:rsidRPr="004319A6">
        <w:rPr>
          <w:i/>
          <w:sz w:val="28"/>
          <w:szCs w:val="28"/>
          <w:u w:val="single"/>
        </w:rPr>
        <w:t xml:space="preserve"> </w:t>
      </w:r>
      <w:r w:rsidRPr="004319A6">
        <w:rPr>
          <w:i/>
          <w:sz w:val="28"/>
          <w:szCs w:val="28"/>
          <w:u w:val="single"/>
        </w:rPr>
        <w:t>благоприятную среду в свободное от школы время</w:t>
      </w:r>
      <w:r w:rsidRPr="00B2110F">
        <w:rPr>
          <w:sz w:val="28"/>
          <w:szCs w:val="28"/>
        </w:rPr>
        <w:t>. Решая данную проблему, необходимо помочь ребенку на начальном этапе выявить</w:t>
      </w:r>
      <w:r w:rsidR="00B968F6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способности, которые помогут ему самоопределиться и занять свое место в социуме.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b/>
          <w:bCs/>
          <w:sz w:val="28"/>
          <w:szCs w:val="28"/>
        </w:rPr>
        <w:t>Цель</w:t>
      </w:r>
      <w:r w:rsidRPr="00B2110F">
        <w:rPr>
          <w:sz w:val="28"/>
          <w:szCs w:val="28"/>
        </w:rPr>
        <w:t>: создать условия для реализации внеурочных индивидуальных интересов и образовательных потребностей каждого воспитанника и</w:t>
      </w:r>
      <w:r w:rsidR="001C7BBC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предоставления возможностей выстраивания им собственной, индивидуальной образовательной траектории, индивидуального</w:t>
      </w:r>
      <w:r w:rsidR="001C7BBC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образовательного модуля.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110F">
        <w:rPr>
          <w:b/>
          <w:bCs/>
          <w:sz w:val="28"/>
          <w:szCs w:val="28"/>
        </w:rPr>
        <w:t>Задачи: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сформировать нормативно-правовую базу внеурочной деятельности внутри общеобразовательного учреждения;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lastRenderedPageBreak/>
        <w:t>определить модель организации дополнительного образования;</w:t>
      </w:r>
    </w:p>
    <w:p w:rsidR="00D453B1" w:rsidRPr="00B2110F" w:rsidRDefault="00D453B1" w:rsidP="00B2110F">
      <w:pPr>
        <w:jc w:val="both"/>
        <w:rPr>
          <w:sz w:val="28"/>
          <w:szCs w:val="28"/>
        </w:rPr>
      </w:pPr>
      <w:r w:rsidRPr="00B2110F">
        <w:rPr>
          <w:sz w:val="28"/>
          <w:szCs w:val="28"/>
        </w:rPr>
        <w:t>обозначить приоритеты содержания внеурочной деятельности;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выстроить наиболее эффективный процесс взаимодействия с общеобразовательным учреждением;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спрогнозировать результаты взаимодействия общего и дополнительного образования.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110F">
        <w:rPr>
          <w:b/>
          <w:bCs/>
          <w:sz w:val="28"/>
          <w:szCs w:val="28"/>
        </w:rPr>
        <w:t>Принципы организации дополнительного образования в ОУ: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творческого развития личности;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свободного выбора каждым реб</w:t>
      </w:r>
      <w:r w:rsidR="001C7BBC">
        <w:rPr>
          <w:sz w:val="28"/>
          <w:szCs w:val="28"/>
        </w:rPr>
        <w:t>е</w:t>
      </w:r>
      <w:r w:rsidRPr="00B2110F">
        <w:rPr>
          <w:sz w:val="28"/>
          <w:szCs w:val="28"/>
        </w:rPr>
        <w:t>нком вида и объ</w:t>
      </w:r>
      <w:r w:rsidR="001C7BBC">
        <w:rPr>
          <w:sz w:val="28"/>
          <w:szCs w:val="28"/>
        </w:rPr>
        <w:t>е</w:t>
      </w:r>
      <w:r w:rsidRPr="00B2110F">
        <w:rPr>
          <w:sz w:val="28"/>
          <w:szCs w:val="28"/>
        </w:rPr>
        <w:t>ма деятельности;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дифференциации образования с уч</w:t>
      </w:r>
      <w:r w:rsidR="001C7BBC">
        <w:rPr>
          <w:sz w:val="28"/>
          <w:szCs w:val="28"/>
        </w:rPr>
        <w:t>е</w:t>
      </w:r>
      <w:r w:rsidRPr="00B2110F">
        <w:rPr>
          <w:sz w:val="28"/>
          <w:szCs w:val="28"/>
        </w:rPr>
        <w:t>том реальных возможностей каждого обучающегося.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110F">
        <w:rPr>
          <w:b/>
          <w:bCs/>
          <w:sz w:val="28"/>
          <w:szCs w:val="28"/>
        </w:rPr>
        <w:t>Нормативная база модели организации дополнительного образования детей.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Про</w:t>
      </w:r>
      <w:r w:rsidR="001C7BBC">
        <w:rPr>
          <w:sz w:val="28"/>
          <w:szCs w:val="28"/>
        </w:rPr>
        <w:t>граммы внеурочной деятельности.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Учебный план, режим и расписание занятий.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Инструкции по технике безопасности при проведении внеурочных занятий.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Приказы директора ОУ по организации внеурочной деятельности.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Журналы учета работы и посещаемости внеурочных занятий.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Договор о совместной деятельности ОУ.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b/>
          <w:bCs/>
          <w:sz w:val="28"/>
          <w:szCs w:val="28"/>
        </w:rPr>
        <w:t xml:space="preserve">Формы реализации: </w:t>
      </w:r>
      <w:r w:rsidRPr="00B2110F">
        <w:rPr>
          <w:sz w:val="28"/>
          <w:szCs w:val="28"/>
        </w:rPr>
        <w:t>занятия, экскурсии, творческие объединения, посещение музеев, встречи с интересными людьми, социально значимые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акции, проводимые педагогами дополнительного образования по сетевой схеме.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b/>
          <w:bCs/>
          <w:sz w:val="28"/>
          <w:szCs w:val="28"/>
        </w:rPr>
        <w:t xml:space="preserve">Массовые мероприятия: </w:t>
      </w:r>
      <w:r w:rsidRPr="00B2110F">
        <w:rPr>
          <w:sz w:val="28"/>
          <w:szCs w:val="28"/>
        </w:rPr>
        <w:t xml:space="preserve">выставки, соревнования, конкурсы, </w:t>
      </w:r>
      <w:proofErr w:type="spellStart"/>
      <w:r w:rsidRPr="00B2110F">
        <w:rPr>
          <w:sz w:val="28"/>
          <w:szCs w:val="28"/>
        </w:rPr>
        <w:t>отчѐтные</w:t>
      </w:r>
      <w:proofErr w:type="spellEnd"/>
      <w:r w:rsidRPr="00B2110F">
        <w:rPr>
          <w:sz w:val="28"/>
          <w:szCs w:val="28"/>
        </w:rPr>
        <w:t xml:space="preserve"> концерты, демонстрации личностных достижений, авторские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выставки, презентации, выступления и др.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110F">
        <w:rPr>
          <w:b/>
          <w:bCs/>
          <w:sz w:val="28"/>
          <w:szCs w:val="28"/>
        </w:rPr>
        <w:t>Содержание внеурочной деятельности.</w:t>
      </w:r>
    </w:p>
    <w:p w:rsidR="005E2C67" w:rsidRPr="00F0767C" w:rsidRDefault="00D453B1" w:rsidP="00B2110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0767C">
        <w:rPr>
          <w:i/>
          <w:sz w:val="28"/>
          <w:szCs w:val="28"/>
        </w:rPr>
        <w:t>При организации внеурочной деятельности моделью интеграции общего и дополнительного образования является сетевое</w:t>
      </w:r>
      <w:r w:rsidR="001C7BBC" w:rsidRPr="00F0767C">
        <w:rPr>
          <w:i/>
          <w:sz w:val="28"/>
          <w:szCs w:val="28"/>
        </w:rPr>
        <w:t xml:space="preserve"> </w:t>
      </w:r>
      <w:r w:rsidRPr="00F0767C">
        <w:rPr>
          <w:i/>
          <w:sz w:val="28"/>
          <w:szCs w:val="28"/>
        </w:rPr>
        <w:t xml:space="preserve">взаимодействие образовательных учреждений (Приложение№1). 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Образовательная сеть представляет собой их совместную деятельность,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2110F">
        <w:rPr>
          <w:sz w:val="28"/>
          <w:szCs w:val="28"/>
        </w:rPr>
        <w:t>обеспечивающую возможность обучающимся осваивать программы внеурочной деятельности определенного уровня и направленности с</w:t>
      </w:r>
      <w:r w:rsidR="001C7BBC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использованием ресурсов образовательных учреждений.</w:t>
      </w:r>
      <w:proofErr w:type="gramEnd"/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Организация взаимодействия с общеобразовательными учреждениями осуществляется посредством заключения договоров о</w:t>
      </w:r>
      <w:r w:rsidR="001C7BBC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сотрудничестве. Партнерские отношения предусматривают сетевое взаимодействие по реализации педагогами дополнительного</w:t>
      </w:r>
      <w:r w:rsidR="001C7BBC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образования программ внеурочной деятельности на базе школ. Педагог дополнительного образования в соответствие с планом школы и</w:t>
      </w:r>
      <w:r w:rsidR="001C7BBC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расписанием организует внеурочную деятельность во второй половине дня.</w:t>
      </w:r>
    </w:p>
    <w:p w:rsidR="00D453B1" w:rsidRPr="00F0767C" w:rsidRDefault="00D453B1" w:rsidP="00B2110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0767C">
        <w:rPr>
          <w:i/>
          <w:sz w:val="28"/>
          <w:szCs w:val="28"/>
        </w:rPr>
        <w:t>Педагоги системы дополнительного образования должны стать важным компонентом образовательных сетей, которые:</w:t>
      </w:r>
    </w:p>
    <w:p w:rsidR="00D453B1" w:rsidRPr="00F0767C" w:rsidRDefault="00D453B1" w:rsidP="001C7B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0767C">
        <w:rPr>
          <w:i/>
          <w:sz w:val="28"/>
          <w:szCs w:val="28"/>
        </w:rPr>
        <w:t>реализуют программы дополнительного образования детей, исследовательские проекты;</w:t>
      </w:r>
    </w:p>
    <w:p w:rsidR="00D453B1" w:rsidRPr="00F0767C" w:rsidRDefault="00D453B1" w:rsidP="001C7B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0767C">
        <w:rPr>
          <w:i/>
          <w:sz w:val="28"/>
          <w:szCs w:val="28"/>
        </w:rPr>
        <w:lastRenderedPageBreak/>
        <w:t xml:space="preserve">обеспечивают социальные практики </w:t>
      </w:r>
      <w:proofErr w:type="gramStart"/>
      <w:r w:rsidRPr="00F0767C">
        <w:rPr>
          <w:i/>
          <w:sz w:val="28"/>
          <w:szCs w:val="28"/>
        </w:rPr>
        <w:t>обучающихся</w:t>
      </w:r>
      <w:proofErr w:type="gramEnd"/>
      <w:r w:rsidRPr="00F0767C">
        <w:rPr>
          <w:i/>
          <w:sz w:val="28"/>
          <w:szCs w:val="28"/>
        </w:rPr>
        <w:t xml:space="preserve">, ведут </w:t>
      </w:r>
      <w:proofErr w:type="spellStart"/>
      <w:r w:rsidRPr="00F0767C">
        <w:rPr>
          <w:i/>
          <w:sz w:val="28"/>
          <w:szCs w:val="28"/>
        </w:rPr>
        <w:t>профилактико</w:t>
      </w:r>
      <w:proofErr w:type="spellEnd"/>
      <w:r w:rsidRPr="00F0767C">
        <w:rPr>
          <w:i/>
          <w:sz w:val="28"/>
          <w:szCs w:val="28"/>
        </w:rPr>
        <w:t xml:space="preserve"> - коррекционную работу;</w:t>
      </w:r>
    </w:p>
    <w:p w:rsidR="00D453B1" w:rsidRPr="00F0767C" w:rsidRDefault="00D453B1" w:rsidP="001C7B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0767C">
        <w:rPr>
          <w:i/>
          <w:sz w:val="28"/>
          <w:szCs w:val="28"/>
        </w:rPr>
        <w:t xml:space="preserve">принимают участие в новой системе оценивания (оценка личностных качеств, </w:t>
      </w:r>
      <w:proofErr w:type="spellStart"/>
      <w:r w:rsidRPr="00F0767C">
        <w:rPr>
          <w:i/>
          <w:sz w:val="28"/>
          <w:szCs w:val="28"/>
        </w:rPr>
        <w:t>формированияУУД</w:t>
      </w:r>
      <w:proofErr w:type="spellEnd"/>
      <w:r w:rsidRPr="00F0767C">
        <w:rPr>
          <w:i/>
          <w:sz w:val="28"/>
          <w:szCs w:val="28"/>
        </w:rPr>
        <w:t>);</w:t>
      </w:r>
    </w:p>
    <w:p w:rsidR="00D453B1" w:rsidRPr="00F0767C" w:rsidRDefault="00D453B1" w:rsidP="001C7B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0767C">
        <w:rPr>
          <w:i/>
          <w:sz w:val="28"/>
          <w:szCs w:val="28"/>
        </w:rPr>
        <w:t>формируют портфолио достижений обучающихся.</w:t>
      </w:r>
    </w:p>
    <w:p w:rsidR="00D453B1" w:rsidRPr="00F0767C" w:rsidRDefault="00D453B1" w:rsidP="00B2110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0767C">
        <w:rPr>
          <w:i/>
          <w:sz w:val="28"/>
          <w:szCs w:val="28"/>
        </w:rPr>
        <w:t>Это позволит существенно расширить спектр новых форм образовательного процесса, повысить качество и эффективность общего</w:t>
      </w:r>
    </w:p>
    <w:p w:rsidR="00D453B1" w:rsidRPr="00F0767C" w:rsidRDefault="001C7BBC" w:rsidP="00B2110F">
      <w:pPr>
        <w:jc w:val="both"/>
        <w:rPr>
          <w:i/>
          <w:sz w:val="28"/>
          <w:szCs w:val="28"/>
        </w:rPr>
      </w:pPr>
      <w:r w:rsidRPr="00F0767C">
        <w:rPr>
          <w:i/>
          <w:sz w:val="28"/>
          <w:szCs w:val="28"/>
        </w:rPr>
        <w:t>образования.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110F">
        <w:rPr>
          <w:b/>
          <w:bCs/>
          <w:sz w:val="28"/>
          <w:szCs w:val="28"/>
        </w:rPr>
        <w:t>Ведущие направления внеурочной деятельности:</w:t>
      </w:r>
    </w:p>
    <w:p w:rsidR="00D453B1" w:rsidRPr="00F0767C" w:rsidRDefault="00D453B1" w:rsidP="001C7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767C">
        <w:rPr>
          <w:b/>
          <w:sz w:val="28"/>
          <w:szCs w:val="28"/>
        </w:rPr>
        <w:t>спортивно-оздоровительное;</w:t>
      </w:r>
    </w:p>
    <w:p w:rsidR="00D453B1" w:rsidRPr="00B2110F" w:rsidRDefault="00D453B1" w:rsidP="001C7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художественно-эстетическое;</w:t>
      </w:r>
    </w:p>
    <w:p w:rsidR="00D453B1" w:rsidRPr="00F0767C" w:rsidRDefault="00D453B1" w:rsidP="001C7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767C">
        <w:rPr>
          <w:b/>
          <w:sz w:val="28"/>
          <w:szCs w:val="28"/>
        </w:rPr>
        <w:t>духовно-нравственное;</w:t>
      </w:r>
    </w:p>
    <w:p w:rsidR="00D453B1" w:rsidRPr="00F0767C" w:rsidRDefault="00D453B1" w:rsidP="001C7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767C">
        <w:rPr>
          <w:b/>
          <w:sz w:val="28"/>
          <w:szCs w:val="28"/>
        </w:rPr>
        <w:t>социальное;</w:t>
      </w:r>
    </w:p>
    <w:p w:rsidR="00D453B1" w:rsidRPr="00B2110F" w:rsidRDefault="00D453B1" w:rsidP="001C7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военно-патриотическое;</w:t>
      </w:r>
    </w:p>
    <w:p w:rsidR="00D453B1" w:rsidRPr="00F0767C" w:rsidRDefault="00D453B1" w:rsidP="001C7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F0767C">
        <w:rPr>
          <w:b/>
          <w:sz w:val="28"/>
          <w:szCs w:val="28"/>
        </w:rPr>
        <w:t>общеинтеллектуальное</w:t>
      </w:r>
      <w:proofErr w:type="spellEnd"/>
      <w:r w:rsidRPr="00F0767C">
        <w:rPr>
          <w:b/>
          <w:bCs/>
          <w:sz w:val="28"/>
          <w:szCs w:val="28"/>
        </w:rPr>
        <w:t>;</w:t>
      </w:r>
    </w:p>
    <w:p w:rsidR="00D453B1" w:rsidRPr="00F0767C" w:rsidRDefault="00D453B1" w:rsidP="001C7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767C">
        <w:rPr>
          <w:b/>
          <w:sz w:val="28"/>
          <w:szCs w:val="28"/>
        </w:rPr>
        <w:t>общекультурное.</w:t>
      </w:r>
    </w:p>
    <w:p w:rsidR="00D453B1" w:rsidRDefault="001C7BBC" w:rsidP="00B211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Ресурсы</w:t>
      </w:r>
      <w:r w:rsidR="00D453B1" w:rsidRPr="00B2110F">
        <w:rPr>
          <w:b/>
          <w:bCs/>
          <w:sz w:val="28"/>
          <w:szCs w:val="28"/>
        </w:rPr>
        <w:t xml:space="preserve"> обеспеченности внеурочной деятельности ОУ по реализации ФГОС</w:t>
      </w:r>
      <w:r w:rsidR="00CB40B5">
        <w:rPr>
          <w:b/>
          <w:bCs/>
          <w:sz w:val="28"/>
          <w:szCs w:val="28"/>
        </w:rPr>
        <w:t xml:space="preserve"> МБОУ «СОШ №52»</w:t>
      </w:r>
      <w:r w:rsidR="00D453B1" w:rsidRPr="00B2110F">
        <w:rPr>
          <w:b/>
          <w:bCs/>
          <w:sz w:val="28"/>
          <w:szCs w:val="28"/>
        </w:rPr>
        <w:t>:</w:t>
      </w:r>
    </w:p>
    <w:p w:rsidR="001C7BBC" w:rsidRPr="00CB40B5" w:rsidRDefault="001C7BBC" w:rsidP="001C7BBC">
      <w:pPr>
        <w:pStyle w:val="a3"/>
        <w:tabs>
          <w:tab w:val="left" w:pos="1722"/>
        </w:tabs>
        <w:spacing w:after="0"/>
        <w:jc w:val="both"/>
        <w:rPr>
          <w:b/>
          <w:sz w:val="28"/>
          <w:szCs w:val="28"/>
        </w:rPr>
      </w:pPr>
      <w:r w:rsidRPr="00CB40B5">
        <w:rPr>
          <w:b/>
          <w:color w:val="000000"/>
          <w:sz w:val="28"/>
          <w:szCs w:val="28"/>
        </w:rPr>
        <w:t>Библиотека №19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color w:val="000000"/>
          <w:sz w:val="28"/>
          <w:szCs w:val="28"/>
        </w:rPr>
        <w:t>Многолетнее сотрудничество с библиотекой №19 год от года дает свои положительные результаты. Сотрудники библиотеки являются постоянными помощниками при проведении конкурсов выразительного чтения, праздников, тематических часов общения. В прошлом учебном году специалисты библиотеки оказали огромную помощь при подготовке к юбилею школы. В этом учебном году была проведена большая работа при подготовке празднования 75-летия Черновского района. Тесно сотрудничают наши педагоги при проведении совместных мероприятий. В рамках проекта «Счастливая семья – сильная Россия» в библиотеке прошел семейный праздник «Папа, мама, я – читающая семья».</w:t>
      </w:r>
    </w:p>
    <w:p w:rsidR="001C7BBC" w:rsidRPr="00CB40B5" w:rsidRDefault="001C7BBC" w:rsidP="001C7BBC">
      <w:pPr>
        <w:pStyle w:val="a3"/>
        <w:tabs>
          <w:tab w:val="left" w:pos="1722"/>
        </w:tabs>
        <w:spacing w:after="0"/>
        <w:jc w:val="both"/>
        <w:rPr>
          <w:b/>
          <w:sz w:val="28"/>
          <w:szCs w:val="28"/>
        </w:rPr>
      </w:pPr>
      <w:r w:rsidRPr="00CB40B5">
        <w:rPr>
          <w:b/>
          <w:color w:val="000000"/>
          <w:sz w:val="28"/>
          <w:szCs w:val="28"/>
        </w:rPr>
        <w:t>Школа искусств №5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color w:val="000000"/>
          <w:sz w:val="28"/>
          <w:szCs w:val="28"/>
        </w:rPr>
        <w:t>Школа искусств №5 много лет подряд организует и проводит концерты, устраивает экскурсии для ребят нашей школы. Многие из учащихся нашей школы становятся выпускниками музыкальных и художественных отделений.</w:t>
      </w:r>
    </w:p>
    <w:p w:rsidR="001C7BBC" w:rsidRPr="00CB40B5" w:rsidRDefault="001C7BBC" w:rsidP="001C7BBC">
      <w:pPr>
        <w:pStyle w:val="a3"/>
        <w:tabs>
          <w:tab w:val="left" w:pos="1722"/>
        </w:tabs>
        <w:spacing w:after="0"/>
        <w:jc w:val="both"/>
        <w:rPr>
          <w:b/>
          <w:sz w:val="28"/>
          <w:szCs w:val="28"/>
        </w:rPr>
      </w:pPr>
      <w:r w:rsidRPr="00CB40B5">
        <w:rPr>
          <w:b/>
          <w:color w:val="000000"/>
          <w:sz w:val="28"/>
          <w:szCs w:val="28"/>
        </w:rPr>
        <w:t>Социальный центр Черновского района «</w:t>
      </w:r>
      <w:proofErr w:type="spellStart"/>
      <w:r w:rsidRPr="00CB40B5">
        <w:rPr>
          <w:b/>
          <w:color w:val="000000"/>
          <w:sz w:val="28"/>
          <w:szCs w:val="28"/>
        </w:rPr>
        <w:t>Берегиня</w:t>
      </w:r>
      <w:proofErr w:type="spellEnd"/>
      <w:r w:rsidRPr="00CB40B5">
        <w:rPr>
          <w:b/>
          <w:color w:val="000000"/>
          <w:sz w:val="28"/>
          <w:szCs w:val="28"/>
        </w:rPr>
        <w:t>»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Большую помощь при работе с трудными, многодетными и малообеспеченными семьями оказывает социальный центр «</w:t>
      </w:r>
      <w:proofErr w:type="spellStart"/>
      <w:r w:rsidRPr="00B2110F">
        <w:rPr>
          <w:sz w:val="28"/>
          <w:szCs w:val="28"/>
        </w:rPr>
        <w:t>Берегиня</w:t>
      </w:r>
      <w:proofErr w:type="spellEnd"/>
      <w:r w:rsidRPr="00B2110F">
        <w:rPr>
          <w:sz w:val="28"/>
          <w:szCs w:val="28"/>
        </w:rPr>
        <w:t>». Дети, под присмотром воспитателей центра, выполняют домашние задания, организуют свой досуг.</w:t>
      </w:r>
    </w:p>
    <w:p w:rsidR="001C7BBC" w:rsidRPr="00CB40B5" w:rsidRDefault="001C7BBC" w:rsidP="001C7BBC">
      <w:pPr>
        <w:pStyle w:val="a3"/>
        <w:tabs>
          <w:tab w:val="left" w:pos="1722"/>
        </w:tabs>
        <w:spacing w:after="0"/>
        <w:jc w:val="both"/>
        <w:rPr>
          <w:b/>
          <w:sz w:val="28"/>
          <w:szCs w:val="28"/>
        </w:rPr>
      </w:pPr>
      <w:r w:rsidRPr="00CB40B5">
        <w:rPr>
          <w:b/>
          <w:sz w:val="28"/>
          <w:szCs w:val="28"/>
        </w:rPr>
        <w:lastRenderedPageBreak/>
        <w:t>ТНК «Забайкальские узоры»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 xml:space="preserve">ТНК «Забайкальские узоры» в последнее время становится постоянным союзником в деле воспитания подрастающего поколения. Многие учащиеся школы посещают кружки и студии ТНК. 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 xml:space="preserve">Уже не первый год школа участвует в проекте «Поколение будущего» 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Учащиеся школы являются постоянными зрителями спектаклей и постановок театра. Ребята нашей школы являются неоднократными победителями многих конкурсов, организованных ТНК -  это «Слава народу победителю», «Расписная пасха», «Мой дедушка - герой».</w:t>
      </w:r>
    </w:p>
    <w:p w:rsidR="001C7BBC" w:rsidRPr="00CB40B5" w:rsidRDefault="001C7BBC" w:rsidP="001C7BBC">
      <w:pPr>
        <w:pStyle w:val="a3"/>
        <w:tabs>
          <w:tab w:val="left" w:pos="1722"/>
        </w:tabs>
        <w:spacing w:after="0"/>
        <w:jc w:val="both"/>
        <w:rPr>
          <w:b/>
          <w:sz w:val="28"/>
          <w:szCs w:val="28"/>
        </w:rPr>
      </w:pPr>
      <w:r w:rsidRPr="00CB40B5">
        <w:rPr>
          <w:b/>
          <w:sz w:val="28"/>
          <w:szCs w:val="28"/>
        </w:rPr>
        <w:t>Военно-патриотический клуб Черновского Совета ветеранов «Наследник»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 xml:space="preserve">В рамках военно-патриотического воспитания учащихся, продолжается работа с клубом «Наследник» Черновского Совета Ветеранов. К празднованию дня Победы были проведены встречи с ветераном, ВОВ Мамедовым А.М. Учащиеся 4 —11 классов посетили семьи участников ВОВ и тружеников тыла. </w:t>
      </w:r>
    </w:p>
    <w:p w:rsidR="001C7BBC" w:rsidRPr="00CB40B5" w:rsidRDefault="001C7BBC" w:rsidP="001C7BBC">
      <w:pPr>
        <w:pStyle w:val="a3"/>
        <w:tabs>
          <w:tab w:val="left" w:pos="1722"/>
        </w:tabs>
        <w:spacing w:after="0"/>
        <w:jc w:val="both"/>
        <w:rPr>
          <w:b/>
          <w:sz w:val="28"/>
          <w:szCs w:val="28"/>
        </w:rPr>
      </w:pPr>
      <w:r w:rsidRPr="00CB40B5">
        <w:rPr>
          <w:b/>
          <w:sz w:val="28"/>
          <w:szCs w:val="28"/>
        </w:rPr>
        <w:t>ДДТ №1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 xml:space="preserve">На протяжении многих лет школа сотрудничает с домом детского творчества. На базе школе осуществляет свою деятельность кружок «Пешечка», руководитель Хусаинов В.Г. и танцевальная студия «Стрит </w:t>
      </w:r>
      <w:proofErr w:type="spellStart"/>
      <w:r w:rsidRPr="00B2110F">
        <w:rPr>
          <w:sz w:val="28"/>
          <w:szCs w:val="28"/>
        </w:rPr>
        <w:t>данс</w:t>
      </w:r>
      <w:proofErr w:type="spellEnd"/>
      <w:r w:rsidRPr="00B2110F">
        <w:rPr>
          <w:sz w:val="28"/>
          <w:szCs w:val="28"/>
        </w:rPr>
        <w:t xml:space="preserve">», руководители Козырева Е.В. и </w:t>
      </w:r>
      <w:proofErr w:type="spellStart"/>
      <w:r w:rsidRPr="00B2110F">
        <w:rPr>
          <w:sz w:val="28"/>
          <w:szCs w:val="28"/>
        </w:rPr>
        <w:t>Наймушина</w:t>
      </w:r>
      <w:proofErr w:type="spellEnd"/>
      <w:r w:rsidRPr="00B2110F">
        <w:rPr>
          <w:sz w:val="28"/>
          <w:szCs w:val="28"/>
        </w:rPr>
        <w:t xml:space="preserve"> Е.С. 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Воспитанники кружка «Пешечка» являются постоянными участниками шахматных турниров различного уровня как школьного, так муниципального и регионального. В этом учебном году ученик 10 класса</w:t>
      </w:r>
      <w:proofErr w:type="gramStart"/>
      <w:r w:rsidRPr="00B2110F">
        <w:rPr>
          <w:sz w:val="28"/>
          <w:szCs w:val="28"/>
        </w:rPr>
        <w:t xml:space="preserve"> А</w:t>
      </w:r>
      <w:proofErr w:type="gramEnd"/>
      <w:r w:rsidRPr="00B2110F">
        <w:rPr>
          <w:sz w:val="28"/>
          <w:szCs w:val="28"/>
        </w:rPr>
        <w:t xml:space="preserve"> Курочка Ростислав в составе сборной команды занял первое место в первенстве Забайкальского края по шахматам. </w:t>
      </w:r>
      <w:proofErr w:type="gramStart"/>
      <w:r w:rsidRPr="00B2110F">
        <w:rPr>
          <w:sz w:val="28"/>
          <w:szCs w:val="28"/>
        </w:rPr>
        <w:t>Коллектив ОУ принял активное участие в конкурсе на лучшую организацию преподавания шахмат в государственных и муниципальных ОО Забайкальского края.</w:t>
      </w:r>
      <w:proofErr w:type="gramEnd"/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 xml:space="preserve">Танцевальный коллектив «Стрит </w:t>
      </w:r>
      <w:proofErr w:type="spellStart"/>
      <w:r w:rsidRPr="00B2110F">
        <w:rPr>
          <w:sz w:val="28"/>
          <w:szCs w:val="28"/>
        </w:rPr>
        <w:t>данс</w:t>
      </w:r>
      <w:proofErr w:type="spellEnd"/>
      <w:r w:rsidRPr="00B2110F">
        <w:rPr>
          <w:sz w:val="28"/>
          <w:szCs w:val="28"/>
        </w:rPr>
        <w:t>» является постоянным участником школьных творческих и спортивных праздников.</w:t>
      </w:r>
    </w:p>
    <w:p w:rsidR="001C7BBC" w:rsidRPr="00CB40B5" w:rsidRDefault="001C7BBC" w:rsidP="001C7BBC">
      <w:pPr>
        <w:pStyle w:val="a3"/>
        <w:tabs>
          <w:tab w:val="left" w:pos="1722"/>
        </w:tabs>
        <w:spacing w:after="0"/>
        <w:jc w:val="both"/>
        <w:rPr>
          <w:b/>
          <w:sz w:val="28"/>
          <w:szCs w:val="28"/>
        </w:rPr>
      </w:pPr>
      <w:r w:rsidRPr="00CB40B5">
        <w:rPr>
          <w:b/>
          <w:sz w:val="28"/>
          <w:szCs w:val="28"/>
        </w:rPr>
        <w:t>СЮТ №4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На базе школы осуществляет свою деятельность студия вязания «</w:t>
      </w:r>
      <w:proofErr w:type="spellStart"/>
      <w:r w:rsidRPr="00B2110F">
        <w:rPr>
          <w:sz w:val="28"/>
          <w:szCs w:val="28"/>
        </w:rPr>
        <w:t>Квилт</w:t>
      </w:r>
      <w:proofErr w:type="spellEnd"/>
      <w:r w:rsidRPr="00B2110F">
        <w:rPr>
          <w:sz w:val="28"/>
          <w:szCs w:val="28"/>
        </w:rPr>
        <w:t>»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lastRenderedPageBreak/>
        <w:t>Воспитанники студии ежегодно принимают активное участие в городских конкурсах декоративно-прикладного искусства и городском конкурсе «Школьный подиум».</w:t>
      </w:r>
    </w:p>
    <w:p w:rsidR="001C7BBC" w:rsidRPr="00CB40B5" w:rsidRDefault="001C7BBC" w:rsidP="001C7BBC">
      <w:pPr>
        <w:pStyle w:val="a3"/>
        <w:tabs>
          <w:tab w:val="left" w:pos="1722"/>
        </w:tabs>
        <w:spacing w:after="0"/>
        <w:jc w:val="both"/>
        <w:rPr>
          <w:b/>
          <w:sz w:val="28"/>
          <w:szCs w:val="28"/>
        </w:rPr>
      </w:pPr>
      <w:r w:rsidRPr="00CB40B5">
        <w:rPr>
          <w:b/>
          <w:sz w:val="28"/>
          <w:szCs w:val="28"/>
        </w:rPr>
        <w:t>ДЮСШ №9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На базе школы на протяжении многих лет осуществляет свою деятельность секция хоккея с мячом. Ребята становились неоднократными победителями в краевых, районных и муниципальных соревнованиях по хоккею с мячом, хоккею в валенках, соревнованиях «Серебряные коньки».</w:t>
      </w:r>
    </w:p>
    <w:p w:rsidR="001C7BBC" w:rsidRPr="00CB40B5" w:rsidRDefault="001C7BBC" w:rsidP="001C7BBC">
      <w:pPr>
        <w:pStyle w:val="a3"/>
        <w:tabs>
          <w:tab w:val="left" w:pos="1722"/>
        </w:tabs>
        <w:spacing w:after="0"/>
        <w:jc w:val="both"/>
        <w:rPr>
          <w:b/>
          <w:sz w:val="28"/>
          <w:szCs w:val="28"/>
        </w:rPr>
      </w:pPr>
      <w:r w:rsidRPr="00CB40B5">
        <w:rPr>
          <w:b/>
          <w:sz w:val="28"/>
          <w:szCs w:val="28"/>
        </w:rPr>
        <w:t xml:space="preserve">СЮН </w:t>
      </w:r>
      <w:r w:rsidR="00CB40B5">
        <w:rPr>
          <w:b/>
          <w:sz w:val="28"/>
          <w:szCs w:val="28"/>
        </w:rPr>
        <w:t>Черновского района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Сотрудничество со станцией юных натуралистов в первую очередь обеспечивает занятость учащихся во внеурочное время в соответствии с ФГОС.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Объединения «Окно в природу», руководитель Акулова И.Н., «Юный друг природы», руководитель Гудкова А.И. ведут работу с воспитанниками по направлениям: охрана природы, биологическое разнообразие, растениеводство, научно-исследовательская работа, помощь в проведении школьных мероприятий, региональные и муниципальные акции.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 xml:space="preserve">Многие педагоги школы заинтересованы в сотрудничестве и с удовольствием поддерживают инициативы учреждения дополнительного образования. На протяжении многих лет педагоги СЮН работают с воспитанниками таких преподавателей, как Козьмина А.И., Вершинина Л.И., </w:t>
      </w:r>
      <w:proofErr w:type="spellStart"/>
      <w:r w:rsidRPr="00B2110F">
        <w:rPr>
          <w:sz w:val="28"/>
          <w:szCs w:val="28"/>
        </w:rPr>
        <w:t>Тернавская</w:t>
      </w:r>
      <w:proofErr w:type="spellEnd"/>
      <w:r w:rsidRPr="00B2110F">
        <w:rPr>
          <w:sz w:val="28"/>
          <w:szCs w:val="28"/>
        </w:rPr>
        <w:t xml:space="preserve"> Н.М., Буслаева П.Е., Данько Л.И.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 xml:space="preserve">На занятиях объединений дети познают законы природы, в игровой форме изучают многообразие животного и растительного мира. При подготовке к тематически праздникам совместно с родителями готовят костюмы, декорации. 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 xml:space="preserve">Участие в региональных и муниципальных акциях дает определенные результаты: участие и победу в таких конкурсах как: «Экологическая тропа – Лесное путешествие», «Вместе сохраним Забайкалье от пожаров», «Охранять природу значит любить Родину», «Таланты Забайкалья», «День Земли», «Поможем зимующим птицам», «Тысяча добрых дел»(организованном Думой </w:t>
      </w:r>
      <w:proofErr w:type="spellStart"/>
      <w:r w:rsidRPr="00B2110F">
        <w:rPr>
          <w:sz w:val="28"/>
          <w:szCs w:val="28"/>
        </w:rPr>
        <w:t>гор.округа</w:t>
      </w:r>
      <w:proofErr w:type="spellEnd"/>
      <w:r w:rsidRPr="00B2110F">
        <w:rPr>
          <w:sz w:val="28"/>
          <w:szCs w:val="28"/>
        </w:rPr>
        <w:t xml:space="preserve"> г</w:t>
      </w:r>
      <w:proofErr w:type="gramStart"/>
      <w:r w:rsidRPr="00B2110F">
        <w:rPr>
          <w:sz w:val="28"/>
          <w:szCs w:val="28"/>
        </w:rPr>
        <w:t>.Ч</w:t>
      </w:r>
      <w:proofErr w:type="gramEnd"/>
      <w:r w:rsidRPr="00B2110F">
        <w:rPr>
          <w:sz w:val="28"/>
          <w:szCs w:val="28"/>
        </w:rPr>
        <w:t xml:space="preserve">ита), международном конкурсе «По страницам </w:t>
      </w:r>
      <w:proofErr w:type="spellStart"/>
      <w:r w:rsidRPr="00B2110F">
        <w:rPr>
          <w:sz w:val="28"/>
          <w:szCs w:val="28"/>
        </w:rPr>
        <w:t>Даурского</w:t>
      </w:r>
      <w:proofErr w:type="spellEnd"/>
      <w:r w:rsidRPr="00B2110F">
        <w:rPr>
          <w:sz w:val="28"/>
          <w:szCs w:val="28"/>
        </w:rPr>
        <w:t xml:space="preserve"> заповедника», конкурсе, посвященном 75-летию Черновского района, научно-практической конференции «Личность. Индивидуальность. Развитие»</w:t>
      </w:r>
    </w:p>
    <w:p w:rsidR="001C7BBC" w:rsidRPr="00CB40B5" w:rsidRDefault="001C7BBC" w:rsidP="001C7BBC">
      <w:pPr>
        <w:pStyle w:val="a3"/>
        <w:tabs>
          <w:tab w:val="left" w:pos="1722"/>
        </w:tabs>
        <w:spacing w:after="0"/>
        <w:jc w:val="both"/>
        <w:rPr>
          <w:b/>
          <w:sz w:val="28"/>
          <w:szCs w:val="28"/>
        </w:rPr>
      </w:pPr>
      <w:r w:rsidRPr="00CB40B5">
        <w:rPr>
          <w:b/>
          <w:sz w:val="28"/>
          <w:szCs w:val="28"/>
        </w:rPr>
        <w:t>ЧГМА</w:t>
      </w:r>
    </w:p>
    <w:p w:rsidR="001C7BBC" w:rsidRPr="00B2110F" w:rsidRDefault="001C7BBC" w:rsidP="001C7BBC">
      <w:pPr>
        <w:pStyle w:val="a3"/>
        <w:tabs>
          <w:tab w:val="left" w:pos="1722"/>
        </w:tabs>
        <w:spacing w:after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lastRenderedPageBreak/>
        <w:t xml:space="preserve">Многолетнее сотрудничество школы с ЧГМА дает свои положительные результаты. </w:t>
      </w:r>
      <w:proofErr w:type="gramStart"/>
      <w:r w:rsidRPr="00B2110F">
        <w:rPr>
          <w:sz w:val="28"/>
          <w:szCs w:val="28"/>
        </w:rPr>
        <w:t>Выпускники школы, обучающиеся в классе с медицинским профилем впоследствии становятся</w:t>
      </w:r>
      <w:proofErr w:type="gramEnd"/>
      <w:r w:rsidRPr="00B2110F">
        <w:rPr>
          <w:sz w:val="28"/>
          <w:szCs w:val="28"/>
        </w:rPr>
        <w:t xml:space="preserve"> студентами медицинского колледжа и медицинской академии. Наши учащиеся активно выступают в хоре «Гаудеамус» ЧГМА.</w:t>
      </w:r>
    </w:p>
    <w:p w:rsidR="001C7BBC" w:rsidRPr="00B2110F" w:rsidRDefault="001C7BBC" w:rsidP="001C7BBC">
      <w:pPr>
        <w:tabs>
          <w:tab w:val="left" w:pos="1722"/>
        </w:tabs>
        <w:jc w:val="both"/>
        <w:rPr>
          <w:sz w:val="28"/>
          <w:szCs w:val="28"/>
        </w:rPr>
      </w:pPr>
    </w:p>
    <w:p w:rsidR="00D453B1" w:rsidRPr="001C7BBC" w:rsidRDefault="001C7BBC" w:rsidP="00B211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7BBC">
        <w:rPr>
          <w:b/>
          <w:sz w:val="28"/>
          <w:szCs w:val="28"/>
        </w:rPr>
        <w:t xml:space="preserve">Результатами такой работы стали: </w:t>
      </w:r>
    </w:p>
    <w:p w:rsidR="00D453B1" w:rsidRPr="001C7BBC" w:rsidRDefault="00D453B1" w:rsidP="00B211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7BBC">
        <w:rPr>
          <w:b/>
          <w:sz w:val="28"/>
          <w:szCs w:val="28"/>
        </w:rPr>
        <w:t>Для обучающихся:</w:t>
      </w:r>
    </w:p>
    <w:p w:rsidR="00D453B1" w:rsidRPr="00B2110F" w:rsidRDefault="00D453B1" w:rsidP="001C7B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2110F">
        <w:rPr>
          <w:sz w:val="28"/>
          <w:szCs w:val="28"/>
        </w:rPr>
        <w:t>В процессе реализации образовательного блока внеурочной деятельности для</w:t>
      </w:r>
      <w:r w:rsidR="001C7BBC">
        <w:rPr>
          <w:sz w:val="28"/>
          <w:szCs w:val="28"/>
        </w:rPr>
        <w:t xml:space="preserve"> обучающихся качественно изменил</w:t>
      </w:r>
      <w:r w:rsidRPr="00B2110F">
        <w:rPr>
          <w:sz w:val="28"/>
          <w:szCs w:val="28"/>
        </w:rPr>
        <w:t>ся процесс</w:t>
      </w:r>
      <w:r w:rsidR="001C7BBC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становления личности в разнообразных развивающих средах.</w:t>
      </w:r>
      <w:proofErr w:type="gramEnd"/>
    </w:p>
    <w:p w:rsidR="00D453B1" w:rsidRPr="00B2110F" w:rsidRDefault="00D453B1" w:rsidP="001C7BBC">
      <w:pPr>
        <w:numPr>
          <w:ilvl w:val="0"/>
          <w:numId w:val="3"/>
        </w:numPr>
        <w:jc w:val="both"/>
        <w:rPr>
          <w:sz w:val="28"/>
          <w:szCs w:val="28"/>
        </w:rPr>
      </w:pPr>
      <w:r w:rsidRPr="00B2110F">
        <w:rPr>
          <w:sz w:val="28"/>
          <w:szCs w:val="28"/>
        </w:rPr>
        <w:t>Увеличение пространства развития творческой и познавательной активности.</w:t>
      </w:r>
    </w:p>
    <w:p w:rsidR="00D453B1" w:rsidRPr="00B2110F" w:rsidRDefault="00D453B1" w:rsidP="001C7B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Реализация индивидуальной образовательной траектории обучения.</w:t>
      </w:r>
    </w:p>
    <w:p w:rsidR="00D453B1" w:rsidRPr="00B2110F" w:rsidRDefault="00D453B1" w:rsidP="001C7B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Расширение тематики изучаемого материала.</w:t>
      </w:r>
    </w:p>
    <w:p w:rsidR="00D453B1" w:rsidRPr="00B2110F" w:rsidRDefault="00D453B1" w:rsidP="001C7B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Повышение роли самостоятельной работы.</w:t>
      </w:r>
    </w:p>
    <w:p w:rsidR="00D453B1" w:rsidRPr="00B2110F" w:rsidRDefault="00D453B1" w:rsidP="001C7B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Реализация лучших личностных качеств.</w:t>
      </w:r>
    </w:p>
    <w:p w:rsidR="00D453B1" w:rsidRPr="00B2110F" w:rsidRDefault="00D453B1" w:rsidP="001C7B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Расширения сферы общения с социумом.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110F">
        <w:rPr>
          <w:b/>
          <w:bCs/>
          <w:sz w:val="28"/>
          <w:szCs w:val="28"/>
        </w:rPr>
        <w:t>Для педагогов.</w:t>
      </w:r>
    </w:p>
    <w:p w:rsidR="00D453B1" w:rsidRPr="00B2110F" w:rsidRDefault="00D453B1" w:rsidP="001C7BB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Адекватность современным требованиям образования и воспитания.</w:t>
      </w:r>
    </w:p>
    <w:p w:rsidR="00D453B1" w:rsidRPr="00B2110F" w:rsidRDefault="00D453B1" w:rsidP="001C7BB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Объединение усилий педагогов, курирующих воспитательный процесс в решении общих проблем.</w:t>
      </w:r>
    </w:p>
    <w:p w:rsidR="00D453B1" w:rsidRPr="00B2110F" w:rsidRDefault="00D453B1" w:rsidP="001C7BB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Широкий выбор внеурочной деятельности.</w:t>
      </w:r>
    </w:p>
    <w:p w:rsidR="00D453B1" w:rsidRPr="00B2110F" w:rsidRDefault="00D453B1" w:rsidP="001C7BB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Использование эффективных образовательных технологий.</w:t>
      </w:r>
    </w:p>
    <w:p w:rsidR="00D453B1" w:rsidRPr="00B2110F" w:rsidRDefault="00D453B1" w:rsidP="001C7BB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Получение качественно нового педагогического результата.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110F">
        <w:rPr>
          <w:b/>
          <w:bCs/>
          <w:sz w:val="28"/>
          <w:szCs w:val="28"/>
        </w:rPr>
        <w:t>Механизм управления обеспеченности внеурочной деятельности по реализации ФГОС.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Обновление нормативно-правовой базы.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Составление расписаний занятий внеурочной деятельности в образовательных учреждениях.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Разработка плана повышения квалификации педагогических кадров.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Разработка методических рекомендаций.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Внедрение программ дополнительного образования в целях управления реализацией Модели сетевого взаимодействия образовательных</w:t>
      </w:r>
      <w:r w:rsidR="001C7BBC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учреждений.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 xml:space="preserve">Осуществление </w:t>
      </w:r>
      <w:proofErr w:type="gramStart"/>
      <w:r w:rsidRPr="00B2110F">
        <w:rPr>
          <w:sz w:val="28"/>
          <w:szCs w:val="28"/>
        </w:rPr>
        <w:t>контроля за</w:t>
      </w:r>
      <w:proofErr w:type="gramEnd"/>
      <w:r w:rsidRPr="00B2110F">
        <w:rPr>
          <w:sz w:val="28"/>
          <w:szCs w:val="28"/>
        </w:rPr>
        <w:t xml:space="preserve"> реализацией внеурочной деятельности. ОУ ведет ежегодную отчетность о ходе эффективности обеспечения</w:t>
      </w:r>
      <w:r w:rsidR="001C7BBC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внеурочной деятельности по реализации ФГОС общего образования.</w:t>
      </w:r>
    </w:p>
    <w:p w:rsidR="00D453B1" w:rsidRPr="00B2110F" w:rsidRDefault="00D453B1" w:rsidP="001C7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Размещение на сайте ОУ информации о ходе и результатах реализации внеурочной деятельности детей по реализации ФГОС общего</w:t>
      </w:r>
      <w:r w:rsidR="001C7BBC">
        <w:rPr>
          <w:sz w:val="28"/>
          <w:szCs w:val="28"/>
        </w:rPr>
        <w:t xml:space="preserve"> </w:t>
      </w:r>
      <w:r w:rsidRPr="00B2110F">
        <w:rPr>
          <w:sz w:val="28"/>
          <w:szCs w:val="28"/>
        </w:rPr>
        <w:t>образования.</w:t>
      </w:r>
    </w:p>
    <w:p w:rsidR="001C7BBC" w:rsidRDefault="00B968F6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1C7BBC" w:rsidRDefault="001C7BBC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BBC" w:rsidRDefault="001C7BBC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BBC" w:rsidRDefault="001C7BBC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0B5" w:rsidRDefault="00CB40B5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lastRenderedPageBreak/>
        <w:t>Приложение №1.</w:t>
      </w:r>
    </w:p>
    <w:p w:rsidR="00D453B1" w:rsidRPr="00B2110F" w:rsidRDefault="00D453B1" w:rsidP="00B211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110F">
        <w:rPr>
          <w:b/>
          <w:bCs/>
          <w:sz w:val="28"/>
          <w:szCs w:val="28"/>
        </w:rPr>
        <w:t xml:space="preserve">Перечень </w:t>
      </w:r>
      <w:proofErr w:type="gramStart"/>
      <w:r w:rsidRPr="00B2110F">
        <w:rPr>
          <w:b/>
          <w:bCs/>
          <w:sz w:val="28"/>
          <w:szCs w:val="28"/>
        </w:rPr>
        <w:t>мероприятий модели организации дополнительного образования детей</w:t>
      </w:r>
      <w:proofErr w:type="gramEnd"/>
      <w:r w:rsidRPr="00B2110F">
        <w:rPr>
          <w:b/>
          <w:bCs/>
          <w:sz w:val="28"/>
          <w:szCs w:val="28"/>
        </w:rPr>
        <w:t xml:space="preserve"> в условиях сетевого взаимодействия ОУ.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B2110F" w:rsidRPr="00524376" w:rsidTr="00524376">
        <w:tc>
          <w:tcPr>
            <w:tcW w:w="3168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Условия</w:t>
            </w: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Мероприятия.</w:t>
            </w:r>
          </w:p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2110F" w:rsidRPr="00524376" w:rsidTr="00524376">
        <w:tc>
          <w:tcPr>
            <w:tcW w:w="3168" w:type="dxa"/>
            <w:vMerge w:val="restart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Организационные</w:t>
            </w: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Заключения договоров о сотрудничестве с общеобразовательными учреждениями.</w:t>
            </w:r>
          </w:p>
        </w:tc>
      </w:tr>
      <w:tr w:rsidR="00B2110F" w:rsidRPr="00524376" w:rsidTr="00524376">
        <w:tc>
          <w:tcPr>
            <w:tcW w:w="3168" w:type="dxa"/>
            <w:vMerge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Составление расписаний занятий внеурочной деятельности в образовательных учреждениях.</w:t>
            </w:r>
          </w:p>
        </w:tc>
      </w:tr>
      <w:tr w:rsidR="00B2110F" w:rsidRPr="00524376" w:rsidTr="00524376">
        <w:tc>
          <w:tcPr>
            <w:tcW w:w="3168" w:type="dxa"/>
            <w:vMerge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Организация взаимодействия педагогов с родителями для определения интересов и потребностей обучающихся</w:t>
            </w:r>
          </w:p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в направления внеурочной деятельности.</w:t>
            </w:r>
          </w:p>
        </w:tc>
      </w:tr>
      <w:tr w:rsidR="00B2110F" w:rsidRPr="00524376" w:rsidTr="00524376">
        <w:tc>
          <w:tcPr>
            <w:tcW w:w="3168" w:type="dxa"/>
            <w:vMerge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Организация сетевого взаимодействия учреждений образования, системы дополнительного образования в рамках внедрения ФГОС.</w:t>
            </w:r>
          </w:p>
        </w:tc>
      </w:tr>
      <w:tr w:rsidR="00B2110F" w:rsidRPr="00524376" w:rsidTr="00524376">
        <w:tc>
          <w:tcPr>
            <w:tcW w:w="3168" w:type="dxa"/>
            <w:vMerge w:val="restart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Информационно-</w:t>
            </w:r>
          </w:p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аналитические</w:t>
            </w:r>
          </w:p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Информирование по вопросу реализации внеурочной деятельности.</w:t>
            </w:r>
          </w:p>
        </w:tc>
      </w:tr>
      <w:tr w:rsidR="00B2110F" w:rsidRPr="00524376" w:rsidTr="00524376">
        <w:tc>
          <w:tcPr>
            <w:tcW w:w="3168" w:type="dxa"/>
            <w:vMerge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Проведение информационных мероприятий для учащихся и родителей по вопросам реализации внеурочной деятельности.</w:t>
            </w:r>
          </w:p>
        </w:tc>
      </w:tr>
      <w:tr w:rsidR="00B2110F" w:rsidRPr="00524376" w:rsidTr="00524376">
        <w:tc>
          <w:tcPr>
            <w:tcW w:w="3168" w:type="dxa"/>
            <w:vMerge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Сбор и анализ информации о выборе учащимися школы образовательных услуг внеурочной деятельности</w:t>
            </w:r>
          </w:p>
        </w:tc>
      </w:tr>
      <w:tr w:rsidR="00B2110F" w:rsidRPr="00524376" w:rsidTr="00524376">
        <w:tc>
          <w:tcPr>
            <w:tcW w:w="3168" w:type="dxa"/>
            <w:vMerge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 xml:space="preserve">Контроль качества </w:t>
            </w:r>
            <w:proofErr w:type="gramStart"/>
            <w:r w:rsidRPr="00524376">
              <w:rPr>
                <w:sz w:val="28"/>
                <w:szCs w:val="28"/>
              </w:rPr>
              <w:t>обучения по программам</w:t>
            </w:r>
            <w:proofErr w:type="gramEnd"/>
            <w:r w:rsidRPr="00524376">
              <w:rPr>
                <w:sz w:val="28"/>
                <w:szCs w:val="28"/>
              </w:rPr>
              <w:t xml:space="preserve"> внеурочной деятельности.</w:t>
            </w:r>
          </w:p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2110F" w:rsidRPr="00524376" w:rsidTr="00524376">
        <w:tc>
          <w:tcPr>
            <w:tcW w:w="3168" w:type="dxa"/>
            <w:vMerge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Анализ результатов внеурочной деятельности.</w:t>
            </w:r>
          </w:p>
        </w:tc>
      </w:tr>
      <w:tr w:rsidR="00B2110F" w:rsidRPr="00524376" w:rsidTr="00524376">
        <w:tc>
          <w:tcPr>
            <w:tcW w:w="3168" w:type="dxa"/>
            <w:vMerge w:val="restart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Мотивационные</w:t>
            </w: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 xml:space="preserve">Разработка системы </w:t>
            </w:r>
            <w:proofErr w:type="gramStart"/>
            <w:r w:rsidRPr="00524376">
              <w:rPr>
                <w:sz w:val="28"/>
                <w:szCs w:val="28"/>
              </w:rPr>
              <w:t>контроля за</w:t>
            </w:r>
            <w:proofErr w:type="gramEnd"/>
            <w:r w:rsidRPr="00524376">
              <w:rPr>
                <w:sz w:val="28"/>
                <w:szCs w:val="28"/>
              </w:rPr>
              <w:t xml:space="preserve"> реализацией внеурочной деятельности.</w:t>
            </w:r>
          </w:p>
        </w:tc>
      </w:tr>
      <w:tr w:rsidR="00B2110F" w:rsidRPr="00524376" w:rsidTr="00524376">
        <w:trPr>
          <w:trHeight w:val="1285"/>
        </w:trPr>
        <w:tc>
          <w:tcPr>
            <w:tcW w:w="3168" w:type="dxa"/>
            <w:vMerge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Разработка механизма стимулирования профессионального развития педагогов, эффективно реализующих направления внеурочной деятельности.</w:t>
            </w:r>
          </w:p>
        </w:tc>
      </w:tr>
      <w:tr w:rsidR="00B2110F" w:rsidRPr="00524376" w:rsidTr="00524376">
        <w:tc>
          <w:tcPr>
            <w:tcW w:w="3168" w:type="dxa"/>
            <w:vMerge w:val="restart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Научно-методические</w:t>
            </w: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Обновление плана сетевого взаимодействия по разработке и реализации педагогами дополнительного образования программ внеурочной деятельности по направлениям на базе школы.</w:t>
            </w:r>
          </w:p>
        </w:tc>
      </w:tr>
      <w:tr w:rsidR="00B2110F" w:rsidRPr="00524376" w:rsidTr="00524376">
        <w:tc>
          <w:tcPr>
            <w:tcW w:w="3168" w:type="dxa"/>
            <w:vMerge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Проведение методических дней, консультаций по реализации внеурочной деятельности для учителей</w:t>
            </w:r>
            <w:proofErr w:type="gramStart"/>
            <w:r w:rsidRPr="00524376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B2110F" w:rsidRPr="00524376" w:rsidTr="00524376">
        <w:tc>
          <w:tcPr>
            <w:tcW w:w="3168" w:type="dxa"/>
            <w:vMerge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Экспертиза программ внеурочной деятельности.</w:t>
            </w:r>
          </w:p>
        </w:tc>
      </w:tr>
      <w:tr w:rsidR="00B2110F" w:rsidRPr="00524376" w:rsidTr="00524376">
        <w:tc>
          <w:tcPr>
            <w:tcW w:w="3168" w:type="dxa"/>
            <w:vMerge/>
            <w:shd w:val="clear" w:color="auto" w:fill="auto"/>
          </w:tcPr>
          <w:p w:rsidR="00B2110F" w:rsidRPr="00524376" w:rsidRDefault="00B2110F" w:rsidP="005243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B2110F" w:rsidRPr="00524376" w:rsidRDefault="00B2110F" w:rsidP="00524376">
            <w:pPr>
              <w:jc w:val="both"/>
              <w:rPr>
                <w:sz w:val="28"/>
                <w:szCs w:val="28"/>
              </w:rPr>
            </w:pPr>
            <w:r w:rsidRPr="00524376">
              <w:rPr>
                <w:sz w:val="28"/>
                <w:szCs w:val="28"/>
              </w:rPr>
              <w:t>Разработка механизма введения портфолио обучающегося.</w:t>
            </w:r>
          </w:p>
        </w:tc>
      </w:tr>
    </w:tbl>
    <w:p w:rsidR="00B2110F" w:rsidRPr="00B2110F" w:rsidRDefault="00B2110F" w:rsidP="00B2110F">
      <w:pPr>
        <w:jc w:val="both"/>
        <w:rPr>
          <w:sz w:val="28"/>
          <w:szCs w:val="28"/>
        </w:rPr>
      </w:pPr>
    </w:p>
    <w:sectPr w:rsidR="00B2110F" w:rsidRPr="00B2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2E"/>
    <w:multiLevelType w:val="hybridMultilevel"/>
    <w:tmpl w:val="7D803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A66EA"/>
    <w:multiLevelType w:val="hybridMultilevel"/>
    <w:tmpl w:val="D8969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63D0A"/>
    <w:multiLevelType w:val="hybridMultilevel"/>
    <w:tmpl w:val="D7B86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3B52A3"/>
    <w:multiLevelType w:val="hybridMultilevel"/>
    <w:tmpl w:val="14B49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B1"/>
    <w:rsid w:val="001C7BBC"/>
    <w:rsid w:val="001D35E8"/>
    <w:rsid w:val="00420335"/>
    <w:rsid w:val="004319A6"/>
    <w:rsid w:val="004B52A7"/>
    <w:rsid w:val="00511044"/>
    <w:rsid w:val="00524376"/>
    <w:rsid w:val="005E2C67"/>
    <w:rsid w:val="00A03162"/>
    <w:rsid w:val="00B2110F"/>
    <w:rsid w:val="00B968F6"/>
    <w:rsid w:val="00C9303C"/>
    <w:rsid w:val="00CB40B5"/>
    <w:rsid w:val="00D453B1"/>
    <w:rsid w:val="00F0767C"/>
    <w:rsid w:val="00F673E2"/>
    <w:rsid w:val="00F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453B1"/>
    <w:pPr>
      <w:spacing w:before="100" w:beforeAutospacing="1" w:after="119"/>
    </w:pPr>
  </w:style>
  <w:style w:type="table" w:styleId="a4">
    <w:name w:val="Table Grid"/>
    <w:basedOn w:val="a1"/>
    <w:rsid w:val="00B2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453B1"/>
    <w:pPr>
      <w:spacing w:before="100" w:beforeAutospacing="1" w:after="119"/>
    </w:pPr>
  </w:style>
  <w:style w:type="table" w:styleId="a4">
    <w:name w:val="Table Grid"/>
    <w:basedOn w:val="a1"/>
    <w:rsid w:val="00B2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Библиотека №19</vt:lpstr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Библиотека №19</dc:title>
  <dc:creator>Пользователь</dc:creator>
  <cp:lastModifiedBy>GordeevAV</cp:lastModifiedBy>
  <cp:revision>2</cp:revision>
  <dcterms:created xsi:type="dcterms:W3CDTF">2016-08-30T07:10:00Z</dcterms:created>
  <dcterms:modified xsi:type="dcterms:W3CDTF">2016-08-30T07:10:00Z</dcterms:modified>
</cp:coreProperties>
</file>